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ascii="黑体" w:hAnsi="黑体" w:eastAsia="黑体" w:cs="黑体"/>
          <w:b/>
          <w:bCs/>
          <w:sz w:val="32"/>
          <w:szCs w:val="32"/>
        </w:rPr>
        <w:t>5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</w:p>
    <w:p>
      <w:pPr>
        <w:snapToGrid w:val="0"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违约询证函</w:t>
      </w:r>
    </w:p>
    <w:p>
      <w:pPr>
        <w:snapToGrid w:val="0"/>
        <w:spacing w:line="580" w:lineRule="exact"/>
        <w:rPr>
          <w:rFonts w:ascii="黑体" w:hAnsi="黑体" w:eastAsia="黑体" w:cs="黑体"/>
          <w:sz w:val="36"/>
          <w:szCs w:val="36"/>
        </w:rPr>
      </w:pPr>
    </w:p>
    <w:p>
      <w:pPr>
        <w:snapToGrid w:val="0"/>
        <w:spacing w:line="58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____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公司：</w:t>
      </w:r>
    </w:p>
    <w:p>
      <w:pPr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贵公司为我中心</w:t>
      </w:r>
      <w:r>
        <w:rPr>
          <w:rFonts w:ascii="仿宋_GB2312" w:hAnsi="仿宋_GB2312" w:eastAsia="仿宋_GB2312" w:cs="仿宋_GB2312"/>
          <w:sz w:val="32"/>
          <w:szCs w:val="32"/>
        </w:rPr>
        <w:t>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（交易会员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第三方服务机构），现</w:t>
      </w:r>
      <w:r>
        <w:rPr>
          <w:rFonts w:ascii="仿宋_GB2312" w:hAnsi="仿宋_GB2312" w:eastAsia="仿宋_GB2312" w:cs="仿宋_GB2312"/>
          <w:sz w:val="32"/>
          <w:szCs w:val="32"/>
        </w:rPr>
        <w:t>_____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公司向我中心提交《关于申请</w:t>
      </w:r>
      <w:r>
        <w:rPr>
          <w:rFonts w:ascii="仿宋_GB2312" w:hAnsi="仿宋_GB2312" w:eastAsia="仿宋_GB2312" w:cs="仿宋_GB2312"/>
          <w:sz w:val="32"/>
          <w:szCs w:val="32"/>
        </w:rPr>
        <w:t>_____</w:t>
      </w:r>
      <w:r>
        <w:rPr>
          <w:rFonts w:hint="eastAsia" w:ascii="仿宋_GB2312" w:hAnsi="仿宋_GB2312" w:eastAsia="仿宋_GB2312" w:cs="仿宋_GB2312"/>
          <w:sz w:val="32"/>
          <w:szCs w:val="32"/>
        </w:rPr>
        <w:t>违约事项进行调解的函》，针对</w:t>
      </w:r>
      <w:r>
        <w:rPr>
          <w:rFonts w:ascii="仿宋_GB2312" w:hAnsi="仿宋_GB2312" w:eastAsia="仿宋_GB2312" w:cs="仿宋_GB2312"/>
          <w:sz w:val="32"/>
          <w:szCs w:val="32"/>
        </w:rPr>
        <w:t>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（具体事项）认为贵公司违约，希望由我中心居中调解，与贵公司达成和解。</w:t>
      </w:r>
    </w:p>
    <w:p>
      <w:pPr>
        <w:snapToGrid w:val="0"/>
        <w:spacing w:line="580" w:lineRule="exact"/>
        <w:ind w:firstLine="7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为维护守约方合法权益，请贵公司针对上述具体事项，在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个工作日内提供书面反馈意见，并附带相应证明材料，我中心将依据贵公司反馈情况进行核实、认定。</w:t>
      </w:r>
    </w:p>
    <w:p>
      <w:pPr>
        <w:snapToGrid w:val="0"/>
        <w:spacing w:line="580" w:lineRule="exact"/>
        <w:ind w:firstLine="7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请贵公司明确：</w:t>
      </w:r>
    </w:p>
    <w:p>
      <w:pPr>
        <w:numPr>
          <w:ilvl w:val="0"/>
          <w:numId w:val="1"/>
        </w:numPr>
        <w:snapToGrid w:val="0"/>
        <w:spacing w:line="580" w:lineRule="exact"/>
        <w:ind w:firstLine="7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是否认可违约事实。如不认可，具体理由及依据。</w:t>
      </w:r>
    </w:p>
    <w:p>
      <w:pPr>
        <w:numPr>
          <w:ilvl w:val="0"/>
          <w:numId w:val="1"/>
        </w:numPr>
        <w:snapToGrid w:val="0"/>
        <w:spacing w:line="580" w:lineRule="exact"/>
        <w:ind w:firstLine="7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是否申请由交易中心进行居中调解。</w:t>
      </w:r>
    </w:p>
    <w:p>
      <w:pPr>
        <w:numPr>
          <w:ilvl w:val="255"/>
          <w:numId w:val="0"/>
        </w:numPr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相关事项，请贵公司及时进行回复，逾期不回复的，视同贵公司认可违约事实，我中心有权采取进一步措施（包括但不限于冻扣履约保证金、暂停或注销贵公司权限、公告通报等）。</w:t>
      </w:r>
    </w:p>
    <w:p>
      <w:pPr>
        <w:snapToGrid w:val="0"/>
        <w:spacing w:line="58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全国煤炭交易中心有限公司</w:t>
      </w:r>
    </w:p>
    <w:p>
      <w:pPr>
        <w:pStyle w:val="3"/>
        <w:spacing w:before="0" w:beforeAutospacing="0" w:after="0" w:afterAutospacing="0" w:line="580" w:lineRule="exact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</w:p>
    <w:p>
      <w:pPr>
        <w:snapToGrid w:val="0"/>
        <w:spacing w:line="580" w:lineRule="exact"/>
        <w:jc w:val="righ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80" w:lineRule="exact"/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14A80E-0BF3-48FA-9526-9744D6EDC0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4F501C9-5BC9-42E9-B7DF-729ED33D096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96B7096-C633-4C14-AAC5-20645A426D4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8F5D7D41-DA62-486E-ADD4-2477E9D1AA5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2579370</wp:posOffset>
              </wp:positionH>
              <wp:positionV relativeFrom="paragraph">
                <wp:posOffset>-635</wp:posOffset>
              </wp:positionV>
              <wp:extent cx="609600" cy="2159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1pt;margin-top:-0.05pt;height:17pt;width:48pt;mso-position-horizontal-relative:margin;z-index:251659264;mso-width-relative:page;mso-height-relative:page;" filled="f" stroked="f" coordsize="21600,21600" o:gfxdata="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holfZdcAAAAIAQAADwAAAAAAAAABACAAAAAiAAAAZHJzL2Rvd25yZXYueG1sUEsB&#10;AhQAFAAAAAgAh07iQJw668YvAgAAVQQAAA4AAAAAAAAAAQAgAAAAJg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89A277"/>
    <w:multiLevelType w:val="singleLevel"/>
    <w:tmpl w:val="9B89A2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96CAE"/>
    <w:rsid w:val="59E9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2021-09-24T17:25:00Z</dcterms:created>
  <dc:creator>林琳</dc:creator>
  <cp:lastModifiedBy>林琳</cp:lastModifiedBy>
  <dcterms:modified xsi:type="dcterms:W3CDTF">2021-09-24T17:25:32Z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7448E6A19E1343C2809B1735F3729D8C</vt:lpwstr>
  </property>
</Properties>
</file>